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912" w:type="dxa"/>
        <w:jc w:val="center"/>
        <w:tblLook w:val="04A0" w:firstRow="1" w:lastRow="0" w:firstColumn="1" w:lastColumn="0" w:noHBand="0" w:noVBand="1"/>
      </w:tblPr>
      <w:tblGrid>
        <w:gridCol w:w="3637"/>
        <w:gridCol w:w="3637"/>
        <w:gridCol w:w="3638"/>
      </w:tblGrid>
      <w:tr w:rsidR="000E4B6A" w:rsidRPr="000E4B6A" w:rsidTr="000E4B6A">
        <w:trPr>
          <w:trHeight w:val="1427"/>
          <w:jc w:val="center"/>
        </w:trPr>
        <w:tc>
          <w:tcPr>
            <w:tcW w:w="3637" w:type="dxa"/>
            <w:shd w:val="clear" w:color="auto" w:fill="auto"/>
          </w:tcPr>
          <w:p w:rsidR="000E4B6A" w:rsidRPr="000E4B6A" w:rsidRDefault="000E4B6A" w:rsidP="000E4B6A">
            <w:pPr>
              <w:jc w:val="both"/>
              <w:rPr>
                <w:rFonts w:ascii="Calibri" w:eastAsia="Calibri" w:hAnsi="Calibri" w:cs="Times New Roman"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noProof/>
                <w:sz w:val="20"/>
                <w:szCs w:val="20"/>
                <w:lang w:eastAsia="pt-PT"/>
              </w:rPr>
              <w:drawing>
                <wp:inline distT="0" distB="0" distL="0" distR="0" wp14:anchorId="420CCDD7" wp14:editId="0041766B">
                  <wp:extent cx="2095500" cy="812800"/>
                  <wp:effectExtent l="0" t="0" r="0" b="0"/>
                  <wp:docPr id="3" name="Image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0" cy="812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37" w:type="dxa"/>
            <w:shd w:val="clear" w:color="auto" w:fill="auto"/>
          </w:tcPr>
          <w:p w:rsidR="000E4B6A" w:rsidRPr="000E4B6A" w:rsidRDefault="000E4B6A" w:rsidP="000E4B6A">
            <w:pPr>
              <w:spacing w:before="24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noProof/>
                <w:sz w:val="20"/>
                <w:szCs w:val="20"/>
                <w:lang w:eastAsia="pt-PT"/>
              </w:rPr>
              <w:drawing>
                <wp:inline distT="0" distB="0" distL="0" distR="0" wp14:anchorId="6A689B05" wp14:editId="4A0FF8D7">
                  <wp:extent cx="1316355" cy="732790"/>
                  <wp:effectExtent l="0" t="0" r="0" b="0"/>
                  <wp:docPr id="2" name="Image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6355" cy="7327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38" w:type="dxa"/>
            <w:shd w:val="clear" w:color="auto" w:fill="auto"/>
          </w:tcPr>
          <w:p w:rsidR="000E4B6A" w:rsidRPr="000E4B6A" w:rsidRDefault="000E4B6A" w:rsidP="000E4B6A">
            <w:pPr>
              <w:spacing w:before="240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noProof/>
                <w:sz w:val="20"/>
                <w:szCs w:val="20"/>
                <w:lang w:eastAsia="pt-PT"/>
              </w:rPr>
              <w:drawing>
                <wp:inline distT="0" distB="0" distL="0" distR="0" wp14:anchorId="61CA3927" wp14:editId="25FF8056">
                  <wp:extent cx="1819275" cy="714375"/>
                  <wp:effectExtent l="0" t="0" r="9525" b="9525"/>
                  <wp:docPr id="1" name="Image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807" t="40207" r="30380" b="2933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19275" cy="714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964CE" w:rsidRPr="000E4B6A" w:rsidRDefault="004964CE" w:rsidP="004964CE">
      <w:pPr>
        <w:jc w:val="center"/>
        <w:rPr>
          <w:b/>
          <w:sz w:val="40"/>
        </w:rPr>
      </w:pPr>
      <w:r w:rsidRPr="000E4B6A">
        <w:rPr>
          <w:b/>
          <w:sz w:val="40"/>
        </w:rPr>
        <w:t>Concurso para ASSISTENTE OPERACIONAL</w:t>
      </w:r>
    </w:p>
    <w:p w:rsidR="004964CE" w:rsidRPr="00444F64" w:rsidRDefault="004964CE" w:rsidP="004964CE">
      <w:pPr>
        <w:jc w:val="center"/>
        <w:rPr>
          <w:b/>
          <w:color w:val="00B050"/>
          <w:sz w:val="24"/>
        </w:rPr>
      </w:pPr>
      <w:r w:rsidRPr="00444F64">
        <w:rPr>
          <w:b/>
          <w:color w:val="00B050"/>
          <w:sz w:val="24"/>
        </w:rPr>
        <w:t>(Contrato de Trabalho a Termo Resolutivo Certo)</w:t>
      </w:r>
      <w:r w:rsidR="00444F64" w:rsidRPr="00444F64">
        <w:rPr>
          <w:b/>
          <w:color w:val="00B050"/>
          <w:sz w:val="24"/>
        </w:rPr>
        <w:t xml:space="preserve"> – 2 </w:t>
      </w:r>
      <w:r w:rsidR="00444F64">
        <w:rPr>
          <w:b/>
          <w:color w:val="00B050"/>
          <w:sz w:val="24"/>
        </w:rPr>
        <w:t xml:space="preserve">lugares </w:t>
      </w:r>
      <w:r w:rsidR="00444F64" w:rsidRPr="00444F64">
        <w:rPr>
          <w:b/>
          <w:color w:val="00B050"/>
          <w:sz w:val="24"/>
        </w:rPr>
        <w:t>de 3,30h /dia</w:t>
      </w:r>
    </w:p>
    <w:tbl>
      <w:tblPr>
        <w:tblStyle w:val="Tabelacomgrelha"/>
        <w:tblpPr w:leftFromText="141" w:rightFromText="141" w:vertAnchor="page" w:horzAnchor="margin" w:tblpY="5161"/>
        <w:tblW w:w="0" w:type="auto"/>
        <w:tblLook w:val="04A0" w:firstRow="1" w:lastRow="0" w:firstColumn="1" w:lastColumn="0" w:noHBand="0" w:noVBand="1"/>
      </w:tblPr>
      <w:tblGrid>
        <w:gridCol w:w="959"/>
        <w:gridCol w:w="4803"/>
        <w:gridCol w:w="2882"/>
      </w:tblGrid>
      <w:tr w:rsidR="000E4B6A" w:rsidTr="000E4B6A">
        <w:tc>
          <w:tcPr>
            <w:tcW w:w="959" w:type="dxa"/>
            <w:shd w:val="clear" w:color="auto" w:fill="FFFF00"/>
            <w:vAlign w:val="center"/>
          </w:tcPr>
          <w:p w:rsidR="000E4B6A" w:rsidRDefault="000E4B6A" w:rsidP="000E4B6A">
            <w:pPr>
              <w:jc w:val="center"/>
            </w:pPr>
            <w:r>
              <w:t>Ordem</w:t>
            </w:r>
          </w:p>
        </w:tc>
        <w:tc>
          <w:tcPr>
            <w:tcW w:w="4803" w:type="dxa"/>
            <w:shd w:val="clear" w:color="auto" w:fill="FFFF00"/>
            <w:vAlign w:val="center"/>
          </w:tcPr>
          <w:p w:rsidR="000E4B6A" w:rsidRDefault="000E4B6A" w:rsidP="000E4B6A">
            <w:pPr>
              <w:jc w:val="center"/>
            </w:pPr>
            <w:r>
              <w:t>Nome</w:t>
            </w:r>
          </w:p>
        </w:tc>
        <w:tc>
          <w:tcPr>
            <w:tcW w:w="2882" w:type="dxa"/>
            <w:shd w:val="clear" w:color="auto" w:fill="FFFF00"/>
            <w:vAlign w:val="center"/>
          </w:tcPr>
          <w:p w:rsidR="000E4B6A" w:rsidRDefault="00444F64" w:rsidP="000E4B6A">
            <w:pPr>
              <w:jc w:val="center"/>
            </w:pPr>
            <w:r>
              <w:t>Pontuação</w:t>
            </w:r>
          </w:p>
        </w:tc>
      </w:tr>
      <w:tr w:rsidR="000E4B6A" w:rsidTr="00444F64">
        <w:tc>
          <w:tcPr>
            <w:tcW w:w="959" w:type="dxa"/>
            <w:vAlign w:val="center"/>
          </w:tcPr>
          <w:p w:rsidR="000E4B6A" w:rsidRDefault="000E4B6A" w:rsidP="00444F64">
            <w:pPr>
              <w:jc w:val="center"/>
            </w:pPr>
            <w:r>
              <w:t>1</w:t>
            </w:r>
          </w:p>
        </w:tc>
        <w:tc>
          <w:tcPr>
            <w:tcW w:w="4803" w:type="dxa"/>
            <w:vAlign w:val="center"/>
          </w:tcPr>
          <w:p w:rsidR="000E4B6A" w:rsidRDefault="000E4B6A" w:rsidP="00444F64">
            <w:pPr>
              <w:jc w:val="center"/>
            </w:pPr>
            <w:r>
              <w:t>Graça Maria Domingues Patrão Lopes</w:t>
            </w:r>
          </w:p>
        </w:tc>
        <w:tc>
          <w:tcPr>
            <w:tcW w:w="2882" w:type="dxa"/>
            <w:vAlign w:val="center"/>
          </w:tcPr>
          <w:p w:rsidR="000E4B6A" w:rsidRDefault="00444F64" w:rsidP="00444F64">
            <w:pPr>
              <w:jc w:val="center"/>
            </w:pPr>
            <w:r>
              <w:t>92</w:t>
            </w:r>
          </w:p>
        </w:tc>
      </w:tr>
      <w:tr w:rsidR="000E4B6A" w:rsidTr="00444F64">
        <w:tc>
          <w:tcPr>
            <w:tcW w:w="959" w:type="dxa"/>
            <w:vAlign w:val="center"/>
          </w:tcPr>
          <w:p w:rsidR="000E4B6A" w:rsidRDefault="000E4B6A" w:rsidP="00444F64">
            <w:pPr>
              <w:jc w:val="center"/>
            </w:pPr>
            <w:r>
              <w:t>2</w:t>
            </w:r>
          </w:p>
        </w:tc>
        <w:tc>
          <w:tcPr>
            <w:tcW w:w="4803" w:type="dxa"/>
            <w:vAlign w:val="center"/>
          </w:tcPr>
          <w:p w:rsidR="000E4B6A" w:rsidRDefault="000E4B6A" w:rsidP="00444F64">
            <w:pPr>
              <w:jc w:val="center"/>
            </w:pPr>
            <w:r>
              <w:t>Licínia Lourdes Jesus Branco Brandão</w:t>
            </w:r>
          </w:p>
        </w:tc>
        <w:tc>
          <w:tcPr>
            <w:tcW w:w="2882" w:type="dxa"/>
            <w:vAlign w:val="center"/>
          </w:tcPr>
          <w:p w:rsidR="000E4B6A" w:rsidRDefault="00444F64" w:rsidP="00444F64">
            <w:pPr>
              <w:jc w:val="center"/>
            </w:pPr>
            <w:r>
              <w:t>85</w:t>
            </w:r>
          </w:p>
        </w:tc>
      </w:tr>
      <w:tr w:rsidR="000E4B6A" w:rsidTr="00444F64">
        <w:tc>
          <w:tcPr>
            <w:tcW w:w="959" w:type="dxa"/>
            <w:vAlign w:val="center"/>
          </w:tcPr>
          <w:p w:rsidR="000E4B6A" w:rsidRDefault="000E4B6A" w:rsidP="00444F64">
            <w:pPr>
              <w:jc w:val="center"/>
            </w:pPr>
            <w:r>
              <w:t>3</w:t>
            </w:r>
          </w:p>
        </w:tc>
        <w:tc>
          <w:tcPr>
            <w:tcW w:w="4803" w:type="dxa"/>
            <w:vAlign w:val="center"/>
          </w:tcPr>
          <w:p w:rsidR="000E4B6A" w:rsidRDefault="000E4B6A" w:rsidP="00444F64">
            <w:pPr>
              <w:jc w:val="center"/>
            </w:pPr>
            <w:r>
              <w:t>Sílvia Maria Machado Ferreira</w:t>
            </w:r>
          </w:p>
        </w:tc>
        <w:tc>
          <w:tcPr>
            <w:tcW w:w="2882" w:type="dxa"/>
            <w:vAlign w:val="center"/>
          </w:tcPr>
          <w:p w:rsidR="000E4B6A" w:rsidRDefault="00444F64" w:rsidP="00444F64">
            <w:pPr>
              <w:jc w:val="center"/>
            </w:pPr>
            <w:r>
              <w:t>84</w:t>
            </w:r>
          </w:p>
        </w:tc>
      </w:tr>
      <w:tr w:rsidR="000E4B6A" w:rsidTr="00444F64">
        <w:tc>
          <w:tcPr>
            <w:tcW w:w="959" w:type="dxa"/>
            <w:vAlign w:val="center"/>
          </w:tcPr>
          <w:p w:rsidR="000E4B6A" w:rsidRDefault="000E4B6A" w:rsidP="00444F64">
            <w:pPr>
              <w:jc w:val="center"/>
            </w:pPr>
            <w:r>
              <w:t>4</w:t>
            </w:r>
          </w:p>
        </w:tc>
        <w:tc>
          <w:tcPr>
            <w:tcW w:w="4803" w:type="dxa"/>
            <w:vAlign w:val="center"/>
          </w:tcPr>
          <w:p w:rsidR="000E4B6A" w:rsidRDefault="000E4B6A" w:rsidP="00444F64">
            <w:pPr>
              <w:jc w:val="center"/>
            </w:pPr>
            <w:r>
              <w:t>Ana Maria Nunes Gravato</w:t>
            </w:r>
          </w:p>
        </w:tc>
        <w:tc>
          <w:tcPr>
            <w:tcW w:w="2882" w:type="dxa"/>
            <w:vAlign w:val="center"/>
          </w:tcPr>
          <w:p w:rsidR="000E4B6A" w:rsidRDefault="00444F64" w:rsidP="00444F64">
            <w:pPr>
              <w:jc w:val="center"/>
            </w:pPr>
            <w:r>
              <w:t>84</w:t>
            </w:r>
          </w:p>
        </w:tc>
      </w:tr>
      <w:tr w:rsidR="000E4B6A" w:rsidTr="00444F64">
        <w:tc>
          <w:tcPr>
            <w:tcW w:w="959" w:type="dxa"/>
            <w:vAlign w:val="center"/>
          </w:tcPr>
          <w:p w:rsidR="000E4B6A" w:rsidRDefault="000E4B6A" w:rsidP="00444F64">
            <w:pPr>
              <w:jc w:val="center"/>
            </w:pPr>
            <w:r>
              <w:t>5</w:t>
            </w:r>
          </w:p>
        </w:tc>
        <w:tc>
          <w:tcPr>
            <w:tcW w:w="4803" w:type="dxa"/>
            <w:vAlign w:val="center"/>
          </w:tcPr>
          <w:p w:rsidR="000E4B6A" w:rsidRDefault="000E4B6A" w:rsidP="00444F64">
            <w:pPr>
              <w:jc w:val="center"/>
            </w:pPr>
            <w:r>
              <w:t>Branca Maria Fradinho Andrade</w:t>
            </w:r>
          </w:p>
        </w:tc>
        <w:tc>
          <w:tcPr>
            <w:tcW w:w="2882" w:type="dxa"/>
            <w:vAlign w:val="center"/>
          </w:tcPr>
          <w:p w:rsidR="000E4B6A" w:rsidRDefault="00444F64" w:rsidP="00444F64">
            <w:pPr>
              <w:jc w:val="center"/>
            </w:pPr>
            <w:r>
              <w:t>82</w:t>
            </w:r>
          </w:p>
        </w:tc>
      </w:tr>
      <w:tr w:rsidR="000E4B6A" w:rsidTr="00444F64">
        <w:tc>
          <w:tcPr>
            <w:tcW w:w="959" w:type="dxa"/>
            <w:vAlign w:val="center"/>
          </w:tcPr>
          <w:p w:rsidR="000E4B6A" w:rsidRDefault="000E4B6A" w:rsidP="00444F64">
            <w:pPr>
              <w:jc w:val="center"/>
            </w:pPr>
            <w:r>
              <w:t>6</w:t>
            </w:r>
          </w:p>
        </w:tc>
        <w:tc>
          <w:tcPr>
            <w:tcW w:w="4803" w:type="dxa"/>
            <w:vAlign w:val="center"/>
          </w:tcPr>
          <w:p w:rsidR="000E4B6A" w:rsidRDefault="000E4B6A" w:rsidP="00444F64">
            <w:pPr>
              <w:jc w:val="center"/>
            </w:pPr>
            <w:r>
              <w:t>Maria de Fátima Meneses Fonseca</w:t>
            </w:r>
          </w:p>
        </w:tc>
        <w:tc>
          <w:tcPr>
            <w:tcW w:w="2882" w:type="dxa"/>
            <w:vAlign w:val="center"/>
          </w:tcPr>
          <w:p w:rsidR="000E4B6A" w:rsidRDefault="00444F64" w:rsidP="00444F64">
            <w:pPr>
              <w:jc w:val="center"/>
            </w:pPr>
            <w:r>
              <w:t>80</w:t>
            </w:r>
          </w:p>
        </w:tc>
      </w:tr>
      <w:tr w:rsidR="000E4B6A" w:rsidTr="00444F64">
        <w:tc>
          <w:tcPr>
            <w:tcW w:w="959" w:type="dxa"/>
            <w:vAlign w:val="center"/>
          </w:tcPr>
          <w:p w:rsidR="000E4B6A" w:rsidRDefault="000E4B6A" w:rsidP="00444F64">
            <w:pPr>
              <w:jc w:val="center"/>
            </w:pPr>
            <w:r>
              <w:t>7</w:t>
            </w:r>
          </w:p>
        </w:tc>
        <w:tc>
          <w:tcPr>
            <w:tcW w:w="4803" w:type="dxa"/>
            <w:vAlign w:val="center"/>
          </w:tcPr>
          <w:p w:rsidR="000E4B6A" w:rsidRDefault="000E4B6A" w:rsidP="00444F64">
            <w:pPr>
              <w:jc w:val="center"/>
            </w:pPr>
            <w:r>
              <w:t>Nélia Lurdes Medeiros Albano Inocentes</w:t>
            </w:r>
          </w:p>
        </w:tc>
        <w:tc>
          <w:tcPr>
            <w:tcW w:w="2882" w:type="dxa"/>
            <w:vAlign w:val="center"/>
          </w:tcPr>
          <w:p w:rsidR="000E4B6A" w:rsidRDefault="00444F64" w:rsidP="00444F64">
            <w:pPr>
              <w:jc w:val="center"/>
            </w:pPr>
            <w:r>
              <w:t>80</w:t>
            </w:r>
          </w:p>
        </w:tc>
      </w:tr>
      <w:tr w:rsidR="000E4B6A" w:rsidTr="00444F64">
        <w:tc>
          <w:tcPr>
            <w:tcW w:w="959" w:type="dxa"/>
            <w:vAlign w:val="center"/>
          </w:tcPr>
          <w:p w:rsidR="000E4B6A" w:rsidRDefault="000E4B6A" w:rsidP="00444F64">
            <w:pPr>
              <w:jc w:val="center"/>
            </w:pPr>
            <w:r>
              <w:t>8</w:t>
            </w:r>
          </w:p>
        </w:tc>
        <w:tc>
          <w:tcPr>
            <w:tcW w:w="4803" w:type="dxa"/>
            <w:vAlign w:val="center"/>
          </w:tcPr>
          <w:p w:rsidR="000E4B6A" w:rsidRDefault="000E4B6A" w:rsidP="00444F64">
            <w:pPr>
              <w:jc w:val="center"/>
            </w:pPr>
            <w:r>
              <w:t>Maria Rita Gomes Ferreira</w:t>
            </w:r>
          </w:p>
        </w:tc>
        <w:tc>
          <w:tcPr>
            <w:tcW w:w="2882" w:type="dxa"/>
            <w:vAlign w:val="center"/>
          </w:tcPr>
          <w:p w:rsidR="000E4B6A" w:rsidRDefault="00444F64" w:rsidP="00444F64">
            <w:pPr>
              <w:jc w:val="center"/>
            </w:pPr>
            <w:r>
              <w:t>78</w:t>
            </w:r>
          </w:p>
        </w:tc>
      </w:tr>
      <w:tr w:rsidR="000E4B6A" w:rsidTr="00444F64">
        <w:tc>
          <w:tcPr>
            <w:tcW w:w="959" w:type="dxa"/>
            <w:vAlign w:val="center"/>
          </w:tcPr>
          <w:p w:rsidR="000E4B6A" w:rsidRDefault="000E4B6A" w:rsidP="00444F64">
            <w:pPr>
              <w:jc w:val="center"/>
            </w:pPr>
            <w:r>
              <w:t>9</w:t>
            </w:r>
          </w:p>
        </w:tc>
        <w:tc>
          <w:tcPr>
            <w:tcW w:w="4803" w:type="dxa"/>
            <w:vAlign w:val="center"/>
          </w:tcPr>
          <w:p w:rsidR="000E4B6A" w:rsidRDefault="000E4B6A" w:rsidP="00444F64">
            <w:pPr>
              <w:jc w:val="center"/>
            </w:pPr>
            <w:r>
              <w:t>Maria Teresa Lopes Martins Nascimento</w:t>
            </w:r>
          </w:p>
        </w:tc>
        <w:tc>
          <w:tcPr>
            <w:tcW w:w="2882" w:type="dxa"/>
            <w:vAlign w:val="center"/>
          </w:tcPr>
          <w:p w:rsidR="000E4B6A" w:rsidRDefault="00444F64" w:rsidP="00444F64">
            <w:pPr>
              <w:jc w:val="center"/>
            </w:pPr>
            <w:r>
              <w:t>77</w:t>
            </w:r>
          </w:p>
        </w:tc>
      </w:tr>
      <w:tr w:rsidR="000E4B6A" w:rsidTr="00444F64">
        <w:tc>
          <w:tcPr>
            <w:tcW w:w="959" w:type="dxa"/>
            <w:vAlign w:val="center"/>
          </w:tcPr>
          <w:p w:rsidR="000E4B6A" w:rsidRDefault="000E4B6A" w:rsidP="00444F64">
            <w:pPr>
              <w:jc w:val="center"/>
            </w:pPr>
            <w:r>
              <w:t>10</w:t>
            </w:r>
          </w:p>
        </w:tc>
        <w:tc>
          <w:tcPr>
            <w:tcW w:w="4803" w:type="dxa"/>
            <w:vAlign w:val="center"/>
          </w:tcPr>
          <w:p w:rsidR="000E4B6A" w:rsidRDefault="000E4B6A" w:rsidP="00444F64">
            <w:pPr>
              <w:jc w:val="center"/>
            </w:pPr>
            <w:r>
              <w:t>Sónia Alexandra Ferreira Nazaré</w:t>
            </w:r>
          </w:p>
        </w:tc>
        <w:tc>
          <w:tcPr>
            <w:tcW w:w="2882" w:type="dxa"/>
            <w:vAlign w:val="center"/>
          </w:tcPr>
          <w:p w:rsidR="000E4B6A" w:rsidRDefault="00444F64" w:rsidP="00444F64">
            <w:pPr>
              <w:jc w:val="center"/>
            </w:pPr>
            <w:r>
              <w:t>76</w:t>
            </w:r>
          </w:p>
        </w:tc>
      </w:tr>
      <w:tr w:rsidR="000E4B6A" w:rsidTr="00444F64">
        <w:tc>
          <w:tcPr>
            <w:tcW w:w="959" w:type="dxa"/>
            <w:vAlign w:val="center"/>
          </w:tcPr>
          <w:p w:rsidR="000E4B6A" w:rsidRDefault="000E4B6A" w:rsidP="00444F64">
            <w:pPr>
              <w:jc w:val="center"/>
            </w:pPr>
            <w:r>
              <w:t>11</w:t>
            </w:r>
          </w:p>
        </w:tc>
        <w:tc>
          <w:tcPr>
            <w:tcW w:w="4803" w:type="dxa"/>
            <w:vAlign w:val="center"/>
          </w:tcPr>
          <w:p w:rsidR="000E4B6A" w:rsidRDefault="000E4B6A" w:rsidP="00444F64">
            <w:pPr>
              <w:jc w:val="center"/>
            </w:pPr>
            <w:r>
              <w:t>Lucília Nunes Ferreira Gravato</w:t>
            </w:r>
          </w:p>
        </w:tc>
        <w:tc>
          <w:tcPr>
            <w:tcW w:w="2882" w:type="dxa"/>
            <w:vAlign w:val="center"/>
          </w:tcPr>
          <w:p w:rsidR="000E4B6A" w:rsidRDefault="00444F64" w:rsidP="00444F64">
            <w:pPr>
              <w:jc w:val="center"/>
            </w:pPr>
            <w:r>
              <w:t>75</w:t>
            </w:r>
          </w:p>
        </w:tc>
      </w:tr>
      <w:tr w:rsidR="000E4B6A" w:rsidTr="00444F64">
        <w:tc>
          <w:tcPr>
            <w:tcW w:w="959" w:type="dxa"/>
            <w:vAlign w:val="center"/>
          </w:tcPr>
          <w:p w:rsidR="000E4B6A" w:rsidRDefault="000E4B6A" w:rsidP="00444F64">
            <w:pPr>
              <w:jc w:val="center"/>
            </w:pPr>
            <w:r>
              <w:t>12</w:t>
            </w:r>
          </w:p>
        </w:tc>
        <w:tc>
          <w:tcPr>
            <w:tcW w:w="4803" w:type="dxa"/>
            <w:vAlign w:val="center"/>
          </w:tcPr>
          <w:p w:rsidR="000E4B6A" w:rsidRDefault="000E4B6A" w:rsidP="00444F64">
            <w:pPr>
              <w:jc w:val="center"/>
            </w:pPr>
            <w:r>
              <w:t>Isilda Maria de Oliveira Neto</w:t>
            </w:r>
          </w:p>
        </w:tc>
        <w:tc>
          <w:tcPr>
            <w:tcW w:w="2882" w:type="dxa"/>
            <w:vAlign w:val="center"/>
          </w:tcPr>
          <w:p w:rsidR="000E4B6A" w:rsidRDefault="00444F64" w:rsidP="00444F64">
            <w:pPr>
              <w:jc w:val="center"/>
            </w:pPr>
            <w:r>
              <w:t>70</w:t>
            </w:r>
          </w:p>
        </w:tc>
      </w:tr>
      <w:tr w:rsidR="000E4B6A" w:rsidTr="00444F64">
        <w:tc>
          <w:tcPr>
            <w:tcW w:w="959" w:type="dxa"/>
            <w:vAlign w:val="center"/>
          </w:tcPr>
          <w:p w:rsidR="000E4B6A" w:rsidRDefault="000E4B6A" w:rsidP="00444F64">
            <w:pPr>
              <w:jc w:val="center"/>
            </w:pPr>
            <w:r>
              <w:t>13</w:t>
            </w:r>
          </w:p>
        </w:tc>
        <w:tc>
          <w:tcPr>
            <w:tcW w:w="4803" w:type="dxa"/>
            <w:vAlign w:val="center"/>
          </w:tcPr>
          <w:p w:rsidR="000E4B6A" w:rsidRDefault="000E4B6A" w:rsidP="00444F64">
            <w:pPr>
              <w:jc w:val="center"/>
            </w:pPr>
            <w:r>
              <w:t>Alexandra Isabel Neves Abreu Pinho</w:t>
            </w:r>
          </w:p>
        </w:tc>
        <w:tc>
          <w:tcPr>
            <w:tcW w:w="2882" w:type="dxa"/>
            <w:vAlign w:val="center"/>
          </w:tcPr>
          <w:p w:rsidR="000E4B6A" w:rsidRDefault="00444F64" w:rsidP="00444F64">
            <w:pPr>
              <w:jc w:val="center"/>
            </w:pPr>
            <w:r>
              <w:t>67</w:t>
            </w:r>
          </w:p>
        </w:tc>
      </w:tr>
      <w:tr w:rsidR="000E4B6A" w:rsidTr="00444F64">
        <w:tc>
          <w:tcPr>
            <w:tcW w:w="959" w:type="dxa"/>
            <w:vAlign w:val="center"/>
          </w:tcPr>
          <w:p w:rsidR="000E4B6A" w:rsidRDefault="000E4B6A" w:rsidP="00444F64">
            <w:pPr>
              <w:jc w:val="center"/>
            </w:pPr>
            <w:r>
              <w:t>14</w:t>
            </w:r>
          </w:p>
        </w:tc>
        <w:tc>
          <w:tcPr>
            <w:tcW w:w="4803" w:type="dxa"/>
            <w:vAlign w:val="center"/>
          </w:tcPr>
          <w:p w:rsidR="000E4B6A" w:rsidRDefault="000E4B6A" w:rsidP="00444F64">
            <w:pPr>
              <w:jc w:val="center"/>
            </w:pPr>
            <w:r>
              <w:t>Maria Cremilde de Jesus Rato</w:t>
            </w:r>
          </w:p>
        </w:tc>
        <w:tc>
          <w:tcPr>
            <w:tcW w:w="2882" w:type="dxa"/>
            <w:vAlign w:val="center"/>
          </w:tcPr>
          <w:p w:rsidR="000E4B6A" w:rsidRDefault="00444F64" w:rsidP="00444F64">
            <w:pPr>
              <w:jc w:val="center"/>
            </w:pPr>
            <w:r>
              <w:t>64</w:t>
            </w:r>
          </w:p>
        </w:tc>
      </w:tr>
      <w:tr w:rsidR="000E4B6A" w:rsidTr="00444F64">
        <w:tc>
          <w:tcPr>
            <w:tcW w:w="959" w:type="dxa"/>
            <w:vAlign w:val="center"/>
          </w:tcPr>
          <w:p w:rsidR="000E4B6A" w:rsidRDefault="000E4B6A" w:rsidP="00444F64">
            <w:pPr>
              <w:jc w:val="center"/>
            </w:pPr>
            <w:r>
              <w:t>15</w:t>
            </w:r>
          </w:p>
        </w:tc>
        <w:tc>
          <w:tcPr>
            <w:tcW w:w="4803" w:type="dxa"/>
            <w:vAlign w:val="center"/>
          </w:tcPr>
          <w:p w:rsidR="000E4B6A" w:rsidRDefault="000E4B6A" w:rsidP="00444F64">
            <w:pPr>
              <w:jc w:val="center"/>
            </w:pPr>
            <w:r>
              <w:t>Maria do Céu Teixeira Gonçalves Fidalgo</w:t>
            </w:r>
          </w:p>
        </w:tc>
        <w:tc>
          <w:tcPr>
            <w:tcW w:w="2882" w:type="dxa"/>
            <w:vAlign w:val="center"/>
          </w:tcPr>
          <w:p w:rsidR="000E4B6A" w:rsidRDefault="00444F64" w:rsidP="00444F64">
            <w:pPr>
              <w:jc w:val="center"/>
            </w:pPr>
            <w:r>
              <w:t>60</w:t>
            </w:r>
          </w:p>
        </w:tc>
      </w:tr>
      <w:tr w:rsidR="000E4B6A" w:rsidTr="00444F64">
        <w:tc>
          <w:tcPr>
            <w:tcW w:w="959" w:type="dxa"/>
          </w:tcPr>
          <w:p w:rsidR="000E4B6A" w:rsidRDefault="000E4B6A" w:rsidP="000E4B6A"/>
        </w:tc>
        <w:tc>
          <w:tcPr>
            <w:tcW w:w="4803" w:type="dxa"/>
            <w:vAlign w:val="center"/>
          </w:tcPr>
          <w:p w:rsidR="000E4B6A" w:rsidRDefault="000E4B6A" w:rsidP="00444F64">
            <w:pPr>
              <w:jc w:val="center"/>
            </w:pPr>
          </w:p>
        </w:tc>
        <w:tc>
          <w:tcPr>
            <w:tcW w:w="2882" w:type="dxa"/>
            <w:vAlign w:val="center"/>
          </w:tcPr>
          <w:p w:rsidR="000E4B6A" w:rsidRDefault="000E4B6A" w:rsidP="00444F64">
            <w:pPr>
              <w:jc w:val="center"/>
            </w:pPr>
          </w:p>
        </w:tc>
      </w:tr>
    </w:tbl>
    <w:p w:rsidR="000E4B6A" w:rsidRPr="000E4B6A" w:rsidRDefault="000E4B6A" w:rsidP="000E4B6A">
      <w:pPr>
        <w:jc w:val="center"/>
        <w:rPr>
          <w:b/>
          <w:color w:val="FF0000"/>
          <w:sz w:val="32"/>
        </w:rPr>
      </w:pPr>
      <w:r w:rsidRPr="000E4B6A">
        <w:rPr>
          <w:b/>
          <w:color w:val="FF0000"/>
          <w:sz w:val="32"/>
        </w:rPr>
        <w:t>Lista de Seriação</w:t>
      </w:r>
    </w:p>
    <w:p w:rsidR="000E4B6A" w:rsidRDefault="000E4B6A" w:rsidP="004964CE">
      <w:pPr>
        <w:jc w:val="center"/>
        <w:rPr>
          <w:b/>
          <w:color w:val="365F91" w:themeColor="accent1" w:themeShade="BF"/>
          <w:sz w:val="28"/>
        </w:rPr>
      </w:pPr>
      <w:r>
        <w:rPr>
          <w:sz w:val="28"/>
        </w:rPr>
        <w:t xml:space="preserve"> </w:t>
      </w:r>
      <w:r w:rsidRPr="000E4B6A">
        <w:rPr>
          <w:b/>
          <w:color w:val="365F91" w:themeColor="accent1" w:themeShade="BF"/>
          <w:sz w:val="28"/>
        </w:rPr>
        <w:t xml:space="preserve">Aveiro, AEA, 19 </w:t>
      </w:r>
      <w:proofErr w:type="spellStart"/>
      <w:r w:rsidRPr="000E4B6A">
        <w:rPr>
          <w:b/>
          <w:color w:val="365F91" w:themeColor="accent1" w:themeShade="BF"/>
          <w:sz w:val="28"/>
        </w:rPr>
        <w:t>outubro</w:t>
      </w:r>
      <w:proofErr w:type="spellEnd"/>
      <w:r w:rsidRPr="000E4B6A">
        <w:rPr>
          <w:b/>
          <w:color w:val="365F91" w:themeColor="accent1" w:themeShade="BF"/>
          <w:sz w:val="28"/>
        </w:rPr>
        <w:t xml:space="preserve"> de 2017</w:t>
      </w:r>
    </w:p>
    <w:p w:rsidR="00311C04" w:rsidRPr="00311C04" w:rsidRDefault="00311C04" w:rsidP="004964CE">
      <w:pPr>
        <w:jc w:val="center"/>
        <w:rPr>
          <w:sz w:val="24"/>
        </w:rPr>
      </w:pPr>
      <w:r w:rsidRPr="00311C04">
        <w:rPr>
          <w:sz w:val="24"/>
        </w:rPr>
        <w:t>O Presidente do júri:</w:t>
      </w:r>
    </w:p>
    <w:p w:rsidR="00444F64" w:rsidRDefault="00444F64" w:rsidP="004964CE">
      <w:pPr>
        <w:jc w:val="center"/>
        <w:rPr>
          <w:b/>
          <w:color w:val="365F91" w:themeColor="accent1" w:themeShade="BF"/>
          <w:sz w:val="28"/>
        </w:rPr>
      </w:pPr>
      <w:r>
        <w:rPr>
          <w:noProof/>
          <w:lang w:eastAsia="pt-PT"/>
        </w:rPr>
        <w:drawing>
          <wp:inline distT="0" distB="0" distL="0" distR="0" wp14:anchorId="771AEB29" wp14:editId="5EBC8824">
            <wp:extent cx="1409700" cy="781050"/>
            <wp:effectExtent l="0" t="0" r="0" b="0"/>
            <wp:docPr id="4" name="Imagem 4" descr="G:\CV\assinatura_Vito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CV\assinatura_Vitor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444F64" w:rsidRDefault="00444F64" w:rsidP="004964CE">
      <w:pPr>
        <w:jc w:val="center"/>
        <w:rPr>
          <w:b/>
          <w:color w:val="365F91" w:themeColor="accent1" w:themeShade="BF"/>
          <w:sz w:val="28"/>
        </w:rPr>
      </w:pPr>
    </w:p>
    <w:p w:rsidR="00444F64" w:rsidRDefault="00444F64" w:rsidP="004964CE">
      <w:pPr>
        <w:jc w:val="center"/>
        <w:rPr>
          <w:b/>
          <w:color w:val="365F91" w:themeColor="accent1" w:themeShade="BF"/>
          <w:sz w:val="28"/>
        </w:rPr>
      </w:pPr>
      <w:r>
        <w:rPr>
          <w:b/>
          <w:color w:val="365F91" w:themeColor="accent1" w:themeShade="BF"/>
          <w:sz w:val="28"/>
        </w:rPr>
        <w:t xml:space="preserve"> Concurso nos termos do Aviso de Abertura nº </w:t>
      </w:r>
      <w:r w:rsidR="001317FA">
        <w:rPr>
          <w:b/>
          <w:color w:val="365F91" w:themeColor="accent1" w:themeShade="BF"/>
          <w:sz w:val="28"/>
        </w:rPr>
        <w:t>11814/2017</w:t>
      </w:r>
      <w:r>
        <w:rPr>
          <w:b/>
          <w:color w:val="365F91" w:themeColor="accent1" w:themeShade="BF"/>
          <w:sz w:val="28"/>
        </w:rPr>
        <w:t>, publicado no DR nº</w:t>
      </w:r>
      <w:r w:rsidR="001317FA">
        <w:rPr>
          <w:b/>
          <w:color w:val="365F91" w:themeColor="accent1" w:themeShade="BF"/>
          <w:sz w:val="28"/>
        </w:rPr>
        <w:t xml:space="preserve"> 192 – 2ª série, de 4 </w:t>
      </w:r>
      <w:proofErr w:type="spellStart"/>
      <w:r w:rsidR="001317FA">
        <w:rPr>
          <w:b/>
          <w:color w:val="365F91" w:themeColor="accent1" w:themeShade="BF"/>
          <w:sz w:val="28"/>
        </w:rPr>
        <w:t>outubro</w:t>
      </w:r>
      <w:proofErr w:type="spellEnd"/>
      <w:r w:rsidR="001317FA">
        <w:rPr>
          <w:b/>
          <w:color w:val="365F91" w:themeColor="accent1" w:themeShade="BF"/>
          <w:sz w:val="28"/>
        </w:rPr>
        <w:t xml:space="preserve"> 2017.</w:t>
      </w:r>
    </w:p>
    <w:p w:rsidR="001317FA" w:rsidRDefault="001317FA" w:rsidP="004964CE">
      <w:pPr>
        <w:jc w:val="center"/>
        <w:rPr>
          <w:b/>
          <w:color w:val="365F91" w:themeColor="accent1" w:themeShade="BF"/>
          <w:sz w:val="28"/>
        </w:rPr>
      </w:pPr>
    </w:p>
    <w:p w:rsidR="000E4B6A" w:rsidRPr="000E4B6A" w:rsidRDefault="000E4B6A" w:rsidP="004964CE">
      <w:pPr>
        <w:jc w:val="center"/>
        <w:rPr>
          <w:b/>
          <w:sz w:val="28"/>
        </w:rPr>
      </w:pPr>
    </w:p>
    <w:sectPr w:rsidR="000E4B6A" w:rsidRPr="000E4B6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64CE"/>
    <w:rsid w:val="000E4B6A"/>
    <w:rsid w:val="001317FA"/>
    <w:rsid w:val="00311C04"/>
    <w:rsid w:val="00444F64"/>
    <w:rsid w:val="004964CE"/>
    <w:rsid w:val="008B7CE9"/>
    <w:rsid w:val="00CE5908"/>
    <w:rsid w:val="00EA37DE"/>
    <w:rsid w:val="00EB5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elha">
    <w:name w:val="Table Grid"/>
    <w:basedOn w:val="Tabelanormal"/>
    <w:uiPriority w:val="59"/>
    <w:rsid w:val="004964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arcter"/>
    <w:uiPriority w:val="99"/>
    <w:semiHidden/>
    <w:unhideWhenUsed/>
    <w:rsid w:val="000E4B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0E4B6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elha">
    <w:name w:val="Table Grid"/>
    <w:basedOn w:val="Tabelanormal"/>
    <w:uiPriority w:val="59"/>
    <w:rsid w:val="004964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arcter"/>
    <w:uiPriority w:val="99"/>
    <w:semiHidden/>
    <w:unhideWhenUsed/>
    <w:rsid w:val="000E4B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0E4B6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143</Words>
  <Characters>774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M. E. - GEPE</Company>
  <LinksUpToDate>false</LinksUpToDate>
  <CharactersWithSpaces>916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Vítor Marques</dc:creator>
  <cp:lastModifiedBy>Vítor Marques</cp:lastModifiedBy>
  <cp:revision>3</cp:revision>
  <cp:lastPrinted>2017-10-19T15:56:00Z</cp:lastPrinted>
  <dcterms:created xsi:type="dcterms:W3CDTF">2017-10-19T15:55:00Z</dcterms:created>
  <dcterms:modified xsi:type="dcterms:W3CDTF">2017-10-19T15:58:00Z</dcterms:modified>
</cp:coreProperties>
</file>