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8E4" w:rsidRPr="004E6D4D" w:rsidRDefault="007B18E4" w:rsidP="007B18E4">
      <w:pPr>
        <w:rPr>
          <w:sz w:val="2"/>
          <w:szCs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61"/>
        <w:gridCol w:w="2789"/>
        <w:gridCol w:w="3288"/>
      </w:tblGrid>
      <w:tr w:rsidR="007B18E4" w:rsidTr="00900023">
        <w:tc>
          <w:tcPr>
            <w:tcW w:w="3637" w:type="dxa"/>
            <w:shd w:val="clear" w:color="auto" w:fill="auto"/>
          </w:tcPr>
          <w:p w:rsidR="007B18E4" w:rsidRDefault="007B18E4" w:rsidP="00900023">
            <w:r>
              <w:rPr>
                <w:noProof/>
              </w:rPr>
              <w:drawing>
                <wp:inline distT="0" distB="0" distL="0" distR="0" wp14:anchorId="592724A3" wp14:editId="4DB57068">
                  <wp:extent cx="2095500" cy="81280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7" w:type="dxa"/>
            <w:shd w:val="clear" w:color="auto" w:fill="auto"/>
          </w:tcPr>
          <w:p w:rsidR="007B18E4" w:rsidRDefault="007B18E4" w:rsidP="00900023">
            <w:pPr>
              <w:spacing w:before="240"/>
              <w:jc w:val="center"/>
            </w:pPr>
            <w:r>
              <w:rPr>
                <w:noProof/>
              </w:rPr>
              <w:drawing>
                <wp:inline distT="0" distB="0" distL="0" distR="0" wp14:anchorId="44A634E6" wp14:editId="374843B5">
                  <wp:extent cx="1316355" cy="73279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355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  <w:shd w:val="clear" w:color="auto" w:fill="auto"/>
          </w:tcPr>
          <w:p w:rsidR="007B18E4" w:rsidRDefault="007B18E4" w:rsidP="00900023">
            <w:pPr>
              <w:spacing w:before="240"/>
              <w:jc w:val="center"/>
            </w:pPr>
            <w:r w:rsidRPr="00327D62">
              <w:rPr>
                <w:noProof/>
                <w:lang w:eastAsia="pt-PT"/>
              </w:rPr>
              <w:drawing>
                <wp:inline distT="0" distB="0" distL="0" distR="0" wp14:anchorId="6A5A3CA9" wp14:editId="22D60B4B">
                  <wp:extent cx="1819275" cy="714375"/>
                  <wp:effectExtent l="0" t="0" r="0" b="0"/>
                  <wp:docPr id="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07" t="40207" r="30380" b="293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8E4" w:rsidRDefault="007B18E4" w:rsidP="007B18E4"/>
    <w:p w:rsidR="007B18E4" w:rsidRDefault="007B18E4" w:rsidP="007B18E4">
      <w:pPr>
        <w:spacing w:after="0"/>
        <w:jc w:val="center"/>
        <w:rPr>
          <w:b/>
          <w:sz w:val="48"/>
          <w:szCs w:val="48"/>
        </w:rPr>
      </w:pPr>
      <w:r w:rsidRPr="00D817D1">
        <w:rPr>
          <w:b/>
          <w:sz w:val="48"/>
          <w:szCs w:val="48"/>
        </w:rPr>
        <w:t xml:space="preserve">Informação </w:t>
      </w:r>
      <w:r>
        <w:rPr>
          <w:b/>
          <w:sz w:val="48"/>
          <w:szCs w:val="48"/>
        </w:rPr>
        <w:t>à comunidade escolar</w:t>
      </w:r>
      <w:bookmarkStart w:id="0" w:name="_GoBack"/>
      <w:bookmarkEnd w:id="0"/>
    </w:p>
    <w:p w:rsidR="007B18E4" w:rsidRPr="00D817D1" w:rsidRDefault="007B18E4" w:rsidP="007B18E4">
      <w:pPr>
        <w:spacing w:after="0"/>
        <w:jc w:val="center"/>
        <w:rPr>
          <w:b/>
          <w:sz w:val="48"/>
          <w:szCs w:val="48"/>
        </w:rPr>
      </w:pPr>
    </w:p>
    <w:p w:rsidR="007B18E4" w:rsidRPr="0079479E" w:rsidRDefault="007B18E4" w:rsidP="007B18E4">
      <w:pPr>
        <w:spacing w:after="0"/>
        <w:jc w:val="center"/>
        <w:rPr>
          <w:sz w:val="48"/>
          <w:szCs w:val="48"/>
        </w:rPr>
      </w:pPr>
      <w:r w:rsidRPr="0079479E">
        <w:rPr>
          <w:sz w:val="48"/>
          <w:szCs w:val="48"/>
        </w:rPr>
        <w:t xml:space="preserve">PROJETO ERASMUS </w:t>
      </w:r>
      <w:proofErr w:type="gramStart"/>
      <w:r w:rsidRPr="0079479E">
        <w:rPr>
          <w:sz w:val="48"/>
          <w:szCs w:val="48"/>
        </w:rPr>
        <w:t>+</w:t>
      </w:r>
      <w:proofErr w:type="gramEnd"/>
      <w:r w:rsidRPr="0079479E">
        <w:rPr>
          <w:sz w:val="48"/>
          <w:szCs w:val="48"/>
        </w:rPr>
        <w:t xml:space="preserve"> KA2</w:t>
      </w:r>
    </w:p>
    <w:p w:rsidR="007B18E4" w:rsidRDefault="007B18E4" w:rsidP="007B18E4">
      <w:pPr>
        <w:spacing w:after="0"/>
        <w:jc w:val="center"/>
        <w:rPr>
          <w:sz w:val="48"/>
          <w:szCs w:val="48"/>
        </w:rPr>
      </w:pPr>
      <w:r w:rsidRPr="0079479E">
        <w:rPr>
          <w:b/>
          <w:sz w:val="48"/>
          <w:szCs w:val="48"/>
        </w:rPr>
        <w:t xml:space="preserve">YOUNG EUROPE DEBATES </w:t>
      </w:r>
      <w:r w:rsidRPr="0079479E">
        <w:rPr>
          <w:sz w:val="48"/>
          <w:szCs w:val="48"/>
        </w:rPr>
        <w:t>(2017-2019)</w:t>
      </w:r>
    </w:p>
    <w:p w:rsidR="007B18E4" w:rsidRPr="00D817D1" w:rsidRDefault="007B18E4" w:rsidP="007B18E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 Agrupamento de Escolas de Aveiro, mais concretamente a Escola Secundária Homem Cristo, está mais uma vez envolvida num projeto Erasmus </w:t>
      </w:r>
      <w:proofErr w:type="gramStart"/>
      <w:r>
        <w:rPr>
          <w:sz w:val="24"/>
          <w:szCs w:val="24"/>
        </w:rPr>
        <w:t>+</w:t>
      </w:r>
      <w:proofErr w:type="gramEnd"/>
      <w:r>
        <w:rPr>
          <w:sz w:val="24"/>
          <w:szCs w:val="24"/>
        </w:rPr>
        <w:t xml:space="preserve"> KA2 para mobilidade de alunos com idade compreendida entre os 15 e os 18 anos. O projeto chama-se “</w:t>
      </w:r>
      <w:proofErr w:type="spellStart"/>
      <w:r>
        <w:rPr>
          <w:sz w:val="24"/>
          <w:szCs w:val="24"/>
        </w:rPr>
        <w:t>Young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Europe</w:t>
      </w:r>
      <w:proofErr w:type="spellEnd"/>
      <w:r>
        <w:rPr>
          <w:sz w:val="24"/>
          <w:szCs w:val="24"/>
        </w:rPr>
        <w:t xml:space="preserve"> Debates” e tem a duração de 2 anos. Este projeto é inteiramente financiado pela União Europeia.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Pr="00D817D1" w:rsidRDefault="007B18E4" w:rsidP="007B18E4">
      <w:pPr>
        <w:spacing w:after="0"/>
        <w:rPr>
          <w:b/>
          <w:sz w:val="32"/>
          <w:szCs w:val="32"/>
          <w:u w:val="single"/>
        </w:rPr>
      </w:pPr>
      <w:r w:rsidRPr="00D817D1">
        <w:rPr>
          <w:b/>
          <w:sz w:val="32"/>
          <w:szCs w:val="32"/>
          <w:u w:val="single"/>
        </w:rPr>
        <w:t>Países e Escolas envolvidas:</w:t>
      </w:r>
    </w:p>
    <w:p w:rsidR="007B18E4" w:rsidRPr="00D817D1" w:rsidRDefault="007B18E4" w:rsidP="007B18E4">
      <w:pPr>
        <w:spacing w:after="0"/>
        <w:rPr>
          <w:b/>
          <w:sz w:val="24"/>
          <w:szCs w:val="24"/>
        </w:rPr>
      </w:pPr>
      <w:r w:rsidRPr="0079479E">
        <w:rPr>
          <w:sz w:val="24"/>
          <w:szCs w:val="24"/>
        </w:rPr>
        <w:t xml:space="preserve"> A escola coordenadora – </w:t>
      </w:r>
      <w:proofErr w:type="spellStart"/>
      <w:r w:rsidRPr="0079479E">
        <w:rPr>
          <w:sz w:val="24"/>
          <w:szCs w:val="24"/>
        </w:rPr>
        <w:t>Colegiul</w:t>
      </w:r>
      <w:proofErr w:type="spellEnd"/>
      <w:r w:rsidRPr="0079479E">
        <w:rPr>
          <w:sz w:val="24"/>
          <w:szCs w:val="24"/>
        </w:rPr>
        <w:t xml:space="preserve"> </w:t>
      </w:r>
      <w:proofErr w:type="spellStart"/>
      <w:r w:rsidRPr="0079479E">
        <w:rPr>
          <w:sz w:val="24"/>
          <w:szCs w:val="24"/>
        </w:rPr>
        <w:t>National</w:t>
      </w:r>
      <w:proofErr w:type="spellEnd"/>
      <w:r w:rsidRPr="0079479E">
        <w:rPr>
          <w:sz w:val="24"/>
          <w:szCs w:val="24"/>
        </w:rPr>
        <w:t xml:space="preserve">, em Iasi, </w:t>
      </w:r>
      <w:r w:rsidRPr="00D817D1">
        <w:rPr>
          <w:b/>
          <w:sz w:val="24"/>
          <w:szCs w:val="24"/>
        </w:rPr>
        <w:t>Roménia</w:t>
      </w:r>
    </w:p>
    <w:p w:rsidR="007B18E4" w:rsidRPr="0079479E" w:rsidRDefault="007B18E4" w:rsidP="007B18E4">
      <w:pPr>
        <w:spacing w:after="0"/>
        <w:rPr>
          <w:sz w:val="24"/>
          <w:szCs w:val="24"/>
        </w:rPr>
      </w:pPr>
      <w:r w:rsidRPr="0079479E">
        <w:rPr>
          <w:sz w:val="24"/>
          <w:szCs w:val="24"/>
        </w:rPr>
        <w:t xml:space="preserve">As escolas Parceiras – </w:t>
      </w:r>
      <w:proofErr w:type="spellStart"/>
      <w:r w:rsidRPr="0079479E">
        <w:rPr>
          <w:sz w:val="24"/>
          <w:szCs w:val="24"/>
        </w:rPr>
        <w:t>Srednja</w:t>
      </w:r>
      <w:proofErr w:type="spellEnd"/>
      <w:r w:rsidRPr="0079479E">
        <w:rPr>
          <w:sz w:val="24"/>
          <w:szCs w:val="24"/>
        </w:rPr>
        <w:t xml:space="preserve"> </w:t>
      </w:r>
      <w:proofErr w:type="spellStart"/>
      <w:r w:rsidRPr="0079479E">
        <w:rPr>
          <w:sz w:val="24"/>
          <w:szCs w:val="24"/>
        </w:rPr>
        <w:t>skola</w:t>
      </w:r>
      <w:proofErr w:type="spellEnd"/>
      <w:r w:rsidRPr="0079479E">
        <w:rPr>
          <w:sz w:val="24"/>
          <w:szCs w:val="24"/>
        </w:rPr>
        <w:t xml:space="preserve"> </w:t>
      </w:r>
      <w:proofErr w:type="spellStart"/>
      <w:r w:rsidRPr="0079479E">
        <w:rPr>
          <w:sz w:val="24"/>
          <w:szCs w:val="24"/>
        </w:rPr>
        <w:t>Gracac</w:t>
      </w:r>
      <w:proofErr w:type="spellEnd"/>
      <w:r w:rsidRPr="0079479E">
        <w:rPr>
          <w:sz w:val="24"/>
          <w:szCs w:val="24"/>
        </w:rPr>
        <w:t xml:space="preserve">, Zadar, </w:t>
      </w:r>
      <w:r w:rsidRPr="00D817D1">
        <w:rPr>
          <w:b/>
          <w:sz w:val="24"/>
          <w:szCs w:val="24"/>
        </w:rPr>
        <w:t>Croácia</w:t>
      </w:r>
      <w:r w:rsidRPr="0079479E">
        <w:rPr>
          <w:sz w:val="24"/>
          <w:szCs w:val="24"/>
        </w:rPr>
        <w:t>; Erich-Gutenberg-</w:t>
      </w:r>
      <w:proofErr w:type="spellStart"/>
      <w:r w:rsidRPr="0079479E">
        <w:rPr>
          <w:sz w:val="24"/>
          <w:szCs w:val="24"/>
        </w:rPr>
        <w:t>BerifsKolleg</w:t>
      </w:r>
      <w:proofErr w:type="spellEnd"/>
      <w:r w:rsidRPr="0079479E">
        <w:rPr>
          <w:sz w:val="24"/>
          <w:szCs w:val="24"/>
        </w:rPr>
        <w:t xml:space="preserve"> </w:t>
      </w:r>
      <w:proofErr w:type="spellStart"/>
      <w:r w:rsidRPr="0079479E">
        <w:rPr>
          <w:sz w:val="24"/>
          <w:szCs w:val="24"/>
        </w:rPr>
        <w:t>des</w:t>
      </w:r>
      <w:proofErr w:type="spellEnd"/>
      <w:r w:rsidRPr="0079479E">
        <w:rPr>
          <w:sz w:val="24"/>
          <w:szCs w:val="24"/>
        </w:rPr>
        <w:t xml:space="preserve"> </w:t>
      </w:r>
      <w:proofErr w:type="spellStart"/>
      <w:r w:rsidRPr="0079479E">
        <w:rPr>
          <w:sz w:val="24"/>
          <w:szCs w:val="24"/>
        </w:rPr>
        <w:t>Kreises</w:t>
      </w:r>
      <w:proofErr w:type="spellEnd"/>
      <w:r w:rsidRPr="0079479E">
        <w:rPr>
          <w:sz w:val="24"/>
          <w:szCs w:val="24"/>
        </w:rPr>
        <w:t xml:space="preserve"> in Bunde </w:t>
      </w:r>
      <w:proofErr w:type="spellStart"/>
      <w:r w:rsidRPr="0079479E">
        <w:rPr>
          <w:sz w:val="24"/>
          <w:szCs w:val="24"/>
        </w:rPr>
        <w:t>Wirtschaft</w:t>
      </w:r>
      <w:proofErr w:type="spellEnd"/>
      <w:r w:rsidRPr="0079479E">
        <w:rPr>
          <w:sz w:val="24"/>
          <w:szCs w:val="24"/>
        </w:rPr>
        <w:t xml:space="preserve"> </w:t>
      </w:r>
      <w:proofErr w:type="spellStart"/>
      <w:r w:rsidRPr="0079479E">
        <w:rPr>
          <w:sz w:val="24"/>
          <w:szCs w:val="24"/>
        </w:rPr>
        <w:t>und</w:t>
      </w:r>
      <w:proofErr w:type="spellEnd"/>
      <w:r w:rsidRPr="0079479E">
        <w:rPr>
          <w:sz w:val="24"/>
          <w:szCs w:val="24"/>
        </w:rPr>
        <w:t xml:space="preserve"> </w:t>
      </w:r>
      <w:proofErr w:type="spellStart"/>
      <w:r w:rsidRPr="0079479E">
        <w:rPr>
          <w:sz w:val="24"/>
          <w:szCs w:val="24"/>
        </w:rPr>
        <w:t>Verwaltung</w:t>
      </w:r>
      <w:proofErr w:type="spellEnd"/>
      <w:r w:rsidRPr="0079479E">
        <w:rPr>
          <w:sz w:val="24"/>
          <w:szCs w:val="24"/>
        </w:rPr>
        <w:t xml:space="preserve">, </w:t>
      </w:r>
      <w:proofErr w:type="spellStart"/>
      <w:r w:rsidRPr="0079479E">
        <w:rPr>
          <w:sz w:val="24"/>
          <w:szCs w:val="24"/>
        </w:rPr>
        <w:t>Herford</w:t>
      </w:r>
      <w:proofErr w:type="spellEnd"/>
      <w:r w:rsidRPr="0079479E">
        <w:rPr>
          <w:sz w:val="24"/>
          <w:szCs w:val="24"/>
        </w:rPr>
        <w:t xml:space="preserve">, </w:t>
      </w:r>
      <w:r w:rsidRPr="00D817D1">
        <w:rPr>
          <w:b/>
          <w:sz w:val="24"/>
          <w:szCs w:val="24"/>
        </w:rPr>
        <w:t>Alemanha</w:t>
      </w:r>
      <w:r w:rsidRPr="0079479E">
        <w:rPr>
          <w:sz w:val="24"/>
          <w:szCs w:val="24"/>
        </w:rPr>
        <w:t xml:space="preserve">; Agrupamento de Escolas de Aveiro, Aveiro, </w:t>
      </w:r>
      <w:r w:rsidRPr="00D817D1">
        <w:rPr>
          <w:b/>
          <w:sz w:val="24"/>
          <w:szCs w:val="24"/>
        </w:rPr>
        <w:t>Portugal</w:t>
      </w:r>
      <w:r w:rsidRPr="0079479E">
        <w:rPr>
          <w:sz w:val="24"/>
          <w:szCs w:val="24"/>
        </w:rPr>
        <w:t>.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  <w:r w:rsidRPr="006E2673">
        <w:rPr>
          <w:b/>
          <w:sz w:val="22"/>
          <w:szCs w:val="22"/>
          <w:u w:val="single"/>
        </w:rPr>
        <w:t>Objetivos</w:t>
      </w:r>
      <w:r>
        <w:rPr>
          <w:sz w:val="22"/>
          <w:szCs w:val="22"/>
        </w:rPr>
        <w:t>: melhorar competências fundamentais dos alunos a nível da aprendizagem, literacia e expressão na língua inglesa, bem como competências sociais – Educação para a Cidadania -, a nível da tolerância, pensamento critico e colaboração e ainda empatia para com problemas de inclusão de grupos desfavorecidos, a nível local, nacional e europeu. Pretende-se que estes objetivos sejam atingidos através de participação ativa em atividades de debate, privilegiando-se a apresentação e confronto de ideias.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  <w:r w:rsidRPr="006E2673">
        <w:rPr>
          <w:b/>
          <w:sz w:val="22"/>
          <w:szCs w:val="22"/>
          <w:u w:val="single"/>
        </w:rPr>
        <w:t>Público alvo</w:t>
      </w:r>
      <w:r>
        <w:rPr>
          <w:sz w:val="22"/>
          <w:szCs w:val="22"/>
        </w:rPr>
        <w:t>: alunos entre os 15 e 18 anos; professores desses alunos e outras individualidades.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  <w:r w:rsidRPr="006E2673">
        <w:rPr>
          <w:b/>
          <w:sz w:val="22"/>
          <w:szCs w:val="22"/>
          <w:u w:val="single"/>
        </w:rPr>
        <w:t>Método:</w:t>
      </w:r>
      <w:r>
        <w:rPr>
          <w:sz w:val="22"/>
          <w:szCs w:val="22"/>
        </w:rPr>
        <w:t xml:space="preserve"> através de debates presenciais e virtuais (vai ser criada uma plataforma online para tal).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Pr="00134929" w:rsidRDefault="007B18E4" w:rsidP="007B18E4">
      <w:pPr>
        <w:spacing w:after="0"/>
        <w:rPr>
          <w:sz w:val="22"/>
          <w:szCs w:val="22"/>
        </w:rPr>
      </w:pPr>
      <w:r w:rsidRPr="00134929">
        <w:rPr>
          <w:b/>
          <w:sz w:val="22"/>
          <w:szCs w:val="22"/>
          <w:u w:val="single"/>
        </w:rPr>
        <w:t>Atividades a desenvolver</w:t>
      </w:r>
      <w:r>
        <w:rPr>
          <w:b/>
          <w:sz w:val="22"/>
          <w:szCs w:val="22"/>
          <w:u w:val="single"/>
        </w:rPr>
        <w:t>:</w:t>
      </w:r>
      <w:r>
        <w:rPr>
          <w:sz w:val="22"/>
          <w:szCs w:val="22"/>
        </w:rPr>
        <w:t xml:space="preserve"> Debates alargados sobre temáticas atuais e em contexto europeu, com a presença / colaboração de individualidades convidadas; criação de grupos de debate; realização de debates; formação de um clube de debates; intercambio de alunos.</w:t>
      </w:r>
      <w:r w:rsidRPr="003858C5">
        <w:rPr>
          <w:sz w:val="22"/>
          <w:szCs w:val="22"/>
        </w:rPr>
        <w:t xml:space="preserve"> 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  <w:r w:rsidRPr="006E2673">
        <w:rPr>
          <w:b/>
          <w:sz w:val="22"/>
          <w:szCs w:val="22"/>
          <w:u w:val="single"/>
        </w:rPr>
        <w:t>Produto final</w:t>
      </w:r>
      <w:r>
        <w:rPr>
          <w:sz w:val="22"/>
          <w:szCs w:val="22"/>
        </w:rPr>
        <w:t>: um “</w:t>
      </w:r>
      <w:proofErr w:type="spellStart"/>
      <w:r>
        <w:rPr>
          <w:sz w:val="22"/>
          <w:szCs w:val="22"/>
        </w:rPr>
        <w:t>booklet</w:t>
      </w:r>
      <w:proofErr w:type="spellEnd"/>
      <w:r>
        <w:rPr>
          <w:sz w:val="22"/>
          <w:szCs w:val="22"/>
        </w:rPr>
        <w:t>” com o resumo dos debates realizados ao longo dos 2 anos e uma plataforma online com esse conteúdo, para que se possa treinar “o debater”.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A nível de escola está a ser criado um grupo de trabalho, que suporta tudo o que é relacionado com o projeto. Deverá ser formado pelos seguintes membros: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- Representante da Direção da Escola;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- A pessoa de contato (que é a que apresentou o projeto e recebe tudo o que é oficial, com o conhecimento do Diretor do Agrupamento);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proofErr w:type="gramStart"/>
      <w:r>
        <w:rPr>
          <w:sz w:val="22"/>
          <w:szCs w:val="22"/>
        </w:rPr>
        <w:t>um</w:t>
      </w:r>
      <w:proofErr w:type="gramEnd"/>
      <w:r>
        <w:rPr>
          <w:sz w:val="22"/>
          <w:szCs w:val="22"/>
        </w:rPr>
        <w:t xml:space="preserve"> contabilista;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- outros professores responsáveis pela organização </w:t>
      </w:r>
      <w:proofErr w:type="gramStart"/>
      <w:r>
        <w:rPr>
          <w:sz w:val="22"/>
          <w:szCs w:val="22"/>
        </w:rPr>
        <w:t>e  preparação</w:t>
      </w:r>
      <w:proofErr w:type="gramEnd"/>
      <w:r>
        <w:rPr>
          <w:sz w:val="22"/>
          <w:szCs w:val="22"/>
        </w:rPr>
        <w:t xml:space="preserve"> dos alunos para os debates (professores que nas suas aulas já praticam este tipo de atividade);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- uma pessoa responsável </w:t>
      </w:r>
      <w:proofErr w:type="gramStart"/>
      <w:r>
        <w:rPr>
          <w:sz w:val="22"/>
          <w:szCs w:val="22"/>
        </w:rPr>
        <w:t>pela  avaliação</w:t>
      </w:r>
      <w:proofErr w:type="gramEnd"/>
      <w:r>
        <w:rPr>
          <w:sz w:val="22"/>
          <w:szCs w:val="22"/>
        </w:rPr>
        <w:t>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gramStart"/>
      <w:r>
        <w:rPr>
          <w:sz w:val="22"/>
          <w:szCs w:val="22"/>
        </w:rPr>
        <w:t>uma</w:t>
      </w:r>
      <w:proofErr w:type="gramEnd"/>
      <w:r>
        <w:rPr>
          <w:sz w:val="22"/>
          <w:szCs w:val="22"/>
        </w:rPr>
        <w:t xml:space="preserve"> pessoa responsável pela disseminação e pela preparação das mobilidades;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gramStart"/>
      <w:r>
        <w:rPr>
          <w:sz w:val="22"/>
          <w:szCs w:val="22"/>
        </w:rPr>
        <w:t>uma</w:t>
      </w:r>
      <w:proofErr w:type="gramEnd"/>
      <w:r>
        <w:rPr>
          <w:sz w:val="22"/>
          <w:szCs w:val="22"/>
        </w:rPr>
        <w:t xml:space="preserve"> pessoa responsável por toda a atividade do clube de debates académicos.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  <w:r w:rsidRPr="00871A3F">
        <w:rPr>
          <w:sz w:val="22"/>
          <w:szCs w:val="22"/>
          <w:u w:val="single"/>
        </w:rPr>
        <w:t>Critérios de seleção dos alunos que participarão nas mobilidades</w:t>
      </w:r>
      <w:r>
        <w:rPr>
          <w:sz w:val="22"/>
          <w:szCs w:val="22"/>
        </w:rPr>
        <w:t>: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- Bom domínio da língua inglesa;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- Espírito de tolerância e capacidade de aceitar opiniões diferentes das suas;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- Espírito critico e construtivo;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- Envolvimento nas atividades do projeto;</w:t>
      </w: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- Experiência em debates académicos.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Todos os docentes estão desde já convidados a colaborar nas atividades do projeto.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A coordenadora do projeto,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Pr="006E2673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Maria José Dias</w:t>
      </w: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Default="007B18E4" w:rsidP="007B18E4">
      <w:pPr>
        <w:spacing w:after="0"/>
        <w:rPr>
          <w:sz w:val="22"/>
          <w:szCs w:val="22"/>
        </w:rPr>
      </w:pPr>
    </w:p>
    <w:p w:rsidR="007B18E4" w:rsidRPr="006E2673" w:rsidRDefault="007B18E4" w:rsidP="007B18E4">
      <w:pPr>
        <w:spacing w:after="0"/>
        <w:rPr>
          <w:sz w:val="22"/>
          <w:szCs w:val="22"/>
        </w:rPr>
      </w:pPr>
      <w:r>
        <w:rPr>
          <w:sz w:val="22"/>
          <w:szCs w:val="22"/>
        </w:rPr>
        <w:t>Aveiro, 27 de setembro de 2017</w:t>
      </w:r>
    </w:p>
    <w:p w:rsidR="007B18E4" w:rsidRDefault="007B18E4" w:rsidP="007B18E4"/>
    <w:p w:rsidR="00F366CF" w:rsidRDefault="00F366CF"/>
    <w:sectPr w:rsidR="00F366CF" w:rsidSect="002B278C">
      <w:pgSz w:w="11906" w:h="16838"/>
      <w:pgMar w:top="39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E4"/>
    <w:rsid w:val="00447342"/>
    <w:rsid w:val="007B18E4"/>
    <w:rsid w:val="009824EC"/>
    <w:rsid w:val="00C154FB"/>
    <w:rsid w:val="00F3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8BE02"/>
  <w15:chartTrackingRefBased/>
  <w15:docId w15:val="{8612EAEC-6856-499F-AAB7-C9224F42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8E4"/>
    <w:pPr>
      <w:spacing w:after="20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Dias</dc:creator>
  <cp:keywords/>
  <dc:description/>
  <cp:lastModifiedBy>Maria Dias</cp:lastModifiedBy>
  <cp:revision>1</cp:revision>
  <dcterms:created xsi:type="dcterms:W3CDTF">2017-09-27T15:19:00Z</dcterms:created>
  <dcterms:modified xsi:type="dcterms:W3CDTF">2017-09-27T15:20:00Z</dcterms:modified>
</cp:coreProperties>
</file>